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FA" w14:textId="046F7C2B" w:rsidR="000C2DE2" w:rsidRPr="00870507" w:rsidRDefault="000C2DE2" w:rsidP="000C2DE2">
      <w:pPr>
        <w:pStyle w:val="Heading1"/>
        <w:spacing w:before="0" w:after="380"/>
        <w:rPr>
          <w:color w:val="auto"/>
        </w:rPr>
      </w:pPr>
      <w:r w:rsidRPr="00870507">
        <w:rPr>
          <w:noProof/>
          <w:color w:val="auto"/>
        </w:rPr>
        <w:drawing>
          <wp:anchor distT="0" distB="0" distL="114300" distR="53975" simplePos="0" relativeHeight="251658240" behindDoc="1" locked="0" layoutInCell="1" allowOverlap="1" wp14:anchorId="32A82CC9" wp14:editId="78CADB4E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94995" cy="514350"/>
            <wp:effectExtent l="0" t="0" r="0" b="0"/>
            <wp:wrapSquare wrapText="bothSides"/>
            <wp:docPr id="21" name="Grafikk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995">
        <w:rPr>
          <w:color w:val="auto"/>
        </w:rPr>
        <w:t xml:space="preserve">Sjekkliste for dokumentoversendelse </w:t>
      </w:r>
      <w:r w:rsidR="00EC1B3B">
        <w:rPr>
          <w:color w:val="auto"/>
        </w:rPr>
        <w:t>ved anmodning om tverrfaglig helsekartlegging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6CFBF" w:themeColor="accent1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5954"/>
        <w:gridCol w:w="4502"/>
      </w:tblGrid>
      <w:tr w:rsidR="00C025A7" w:rsidRPr="00870507" w14:paraId="0F312132" w14:textId="77777777" w:rsidTr="00E85C1B">
        <w:tc>
          <w:tcPr>
            <w:tcW w:w="5954" w:type="dxa"/>
            <w:tcBorders>
              <w:top w:val="nil"/>
              <w:bottom w:val="single" w:sz="4" w:space="0" w:color="B6CFBF" w:themeColor="accent1"/>
            </w:tcBorders>
          </w:tcPr>
          <w:p w14:paraId="024EAA9B" w14:textId="77777777" w:rsidR="00B64E39" w:rsidRDefault="007C2995" w:rsidP="00B436FA">
            <w:pPr>
              <w:pStyle w:val="Mindretekst"/>
              <w:rPr>
                <w:rStyle w:val="Strong"/>
                <w:b w:val="0"/>
                <w:bCs w:val="0"/>
                <w:color w:val="auto"/>
              </w:rPr>
            </w:pPr>
            <w:r w:rsidRPr="007C2995">
              <w:rPr>
                <w:rStyle w:val="Strong"/>
                <w:color w:val="auto"/>
              </w:rPr>
              <w:t xml:space="preserve">Som vedlegg til standard henvisningsskjema (del </w:t>
            </w:r>
            <w:r>
              <w:rPr>
                <w:rStyle w:val="Strong"/>
                <w:color w:val="auto"/>
              </w:rPr>
              <w:t>1</w:t>
            </w:r>
            <w:r w:rsidRPr="00B436FA">
              <w:rPr>
                <w:rStyle w:val="Strong"/>
                <w:b w:val="0"/>
                <w:bCs w:val="0"/>
                <w:color w:val="auto"/>
              </w:rPr>
              <w:t>) skal dette skjemaet legges ved henvisningen når det anmodes om tverrfaglig helsekartlegging</w:t>
            </w:r>
            <w:r w:rsidR="00037E70">
              <w:rPr>
                <w:rStyle w:val="Strong"/>
                <w:b w:val="0"/>
                <w:bCs w:val="0"/>
                <w:color w:val="auto"/>
              </w:rPr>
              <w:t>.</w:t>
            </w:r>
            <w:r w:rsidR="00272622">
              <w:rPr>
                <w:rStyle w:val="Strong"/>
                <w:color w:val="auto"/>
              </w:rPr>
              <w:t xml:space="preserve"> </w:t>
            </w:r>
            <w:r w:rsidR="00037E70">
              <w:rPr>
                <w:rStyle w:val="Strong"/>
                <w:b w:val="0"/>
                <w:bCs w:val="0"/>
                <w:color w:val="auto"/>
              </w:rPr>
              <w:t>F</w:t>
            </w:r>
            <w:r w:rsidR="00B436FA" w:rsidRPr="00347127">
              <w:rPr>
                <w:rStyle w:val="Strong"/>
                <w:b w:val="0"/>
                <w:bCs w:val="0"/>
                <w:color w:val="auto"/>
              </w:rPr>
              <w:t>ormålet med å legge ved dette skjemaet</w:t>
            </w:r>
            <w:r w:rsidR="00B436FA">
              <w:rPr>
                <w:rStyle w:val="Strong"/>
                <w:b w:val="0"/>
                <w:bCs w:val="0"/>
                <w:color w:val="auto"/>
              </w:rPr>
              <w:t xml:space="preserve"> er å ivareta personopplysningssikkerhet og unngå dobbeltarbeid ved å oversende dokumentasjon som allerede ligger i Bi</w:t>
            </w:r>
            <w:r w:rsidR="00037E70">
              <w:rPr>
                <w:rStyle w:val="Strong"/>
                <w:b w:val="0"/>
                <w:bCs w:val="0"/>
                <w:color w:val="auto"/>
              </w:rPr>
              <w:t>RK</w:t>
            </w:r>
            <w:r w:rsidR="00B436FA">
              <w:rPr>
                <w:rStyle w:val="Strong"/>
                <w:b w:val="0"/>
                <w:bCs w:val="0"/>
                <w:color w:val="auto"/>
              </w:rPr>
              <w:t>.</w:t>
            </w:r>
            <w:r w:rsidR="000650F4">
              <w:rPr>
                <w:rStyle w:val="Strong"/>
                <w:b w:val="0"/>
                <w:bCs w:val="0"/>
                <w:color w:val="auto"/>
              </w:rPr>
              <w:t xml:space="preserve"> Barnevernstjenesten</w:t>
            </w:r>
            <w:r w:rsidR="009661A5">
              <w:rPr>
                <w:rStyle w:val="Strong"/>
                <w:b w:val="0"/>
                <w:bCs w:val="0"/>
                <w:color w:val="auto"/>
              </w:rPr>
              <w:t xml:space="preserve"> er forpliktet til å vurdere hvilken informasjon som skal o</w:t>
            </w:r>
            <w:r w:rsidR="00A176EA">
              <w:rPr>
                <w:rStyle w:val="Strong"/>
                <w:b w:val="0"/>
                <w:bCs w:val="0"/>
                <w:color w:val="auto"/>
              </w:rPr>
              <w:t>versendes, men kartleggingsteamet vil behøve bred og god informasjon om både helse og omsorgshistorikk for å kunne gjøre en kvalitativt god kartlegging.</w:t>
            </w:r>
            <w:r w:rsidR="00632D61">
              <w:rPr>
                <w:rStyle w:val="Strong"/>
                <w:b w:val="0"/>
                <w:bCs w:val="0"/>
                <w:color w:val="auto"/>
              </w:rPr>
              <w:t xml:space="preserve"> Listen under er ikke uttømmende</w:t>
            </w:r>
            <w:r w:rsidR="00FD6C18">
              <w:rPr>
                <w:rStyle w:val="Strong"/>
                <w:b w:val="0"/>
                <w:bCs w:val="0"/>
                <w:color w:val="auto"/>
              </w:rPr>
              <w:t xml:space="preserve">, og </w:t>
            </w:r>
            <w:r w:rsidR="001B2963">
              <w:rPr>
                <w:rStyle w:val="Strong"/>
                <w:b w:val="0"/>
                <w:bCs w:val="0"/>
                <w:color w:val="auto"/>
              </w:rPr>
              <w:t>supple</w:t>
            </w:r>
            <w:r w:rsidR="00E85C1B">
              <w:rPr>
                <w:rStyle w:val="Strong"/>
                <w:b w:val="0"/>
                <w:bCs w:val="0"/>
                <w:color w:val="auto"/>
              </w:rPr>
              <w:t>res</w:t>
            </w:r>
            <w:r w:rsidR="00FD6C18">
              <w:rPr>
                <w:rStyle w:val="Strong"/>
                <w:b w:val="0"/>
                <w:bCs w:val="0"/>
                <w:color w:val="auto"/>
              </w:rPr>
              <w:t xml:space="preserve"> ved behov.</w:t>
            </w:r>
          </w:p>
          <w:p w14:paraId="3E0482C5" w14:textId="2340A6E0" w:rsidR="00E85C1B" w:rsidRPr="00B64E39" w:rsidRDefault="00E85C1B" w:rsidP="00B436FA">
            <w:pPr>
              <w:pStyle w:val="Mindretekst"/>
              <w:rPr>
                <w:color w:val="auto"/>
              </w:rPr>
            </w:pPr>
          </w:p>
        </w:tc>
        <w:tc>
          <w:tcPr>
            <w:tcW w:w="4502" w:type="dxa"/>
            <w:vMerge w:val="restart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447BD2C" w14:textId="557F9A60" w:rsidR="000C2DE2" w:rsidRPr="00870507" w:rsidRDefault="00B436FA" w:rsidP="001C6E43">
            <w:pPr>
              <w:pStyle w:val="Mindretekst"/>
              <w:ind w:left="85"/>
              <w:rPr>
                <w:color w:val="auto"/>
              </w:rPr>
            </w:pPr>
            <w:r w:rsidRPr="00347127">
              <w:rPr>
                <w:rStyle w:val="Strong"/>
                <w:color w:val="auto"/>
              </w:rPr>
              <w:t>Ved å huke av for om dokumentasjonen allerede er oversendt gis det samtykke til at kartleggingsteamet kan hente ut opplysninger direkte fra Bi</w:t>
            </w:r>
            <w:r w:rsidR="00037E70">
              <w:rPr>
                <w:rStyle w:val="Strong"/>
                <w:color w:val="auto"/>
              </w:rPr>
              <w:t>RK</w:t>
            </w:r>
            <w:r w:rsidRPr="00347127">
              <w:rPr>
                <w:rStyle w:val="Strong"/>
                <w:color w:val="auto"/>
              </w:rPr>
              <w:t>.</w:t>
            </w:r>
            <w:r>
              <w:rPr>
                <w:rStyle w:val="Strong"/>
                <w:b w:val="0"/>
                <w:bCs w:val="0"/>
                <w:color w:val="auto"/>
              </w:rPr>
              <w:t xml:space="preserve"> Ved å huke av for om dokumentasjonen </w:t>
            </w:r>
            <w:r w:rsidR="002F4D0A">
              <w:rPr>
                <w:rStyle w:val="Strong"/>
                <w:b w:val="0"/>
                <w:bCs w:val="0"/>
                <w:color w:val="auto"/>
              </w:rPr>
              <w:t>vedlegges henvisning</w:t>
            </w:r>
            <w:r>
              <w:rPr>
                <w:rStyle w:val="Strong"/>
                <w:b w:val="0"/>
                <w:bCs w:val="0"/>
                <w:color w:val="auto"/>
              </w:rPr>
              <w:t xml:space="preserve"> opplyser du om at informasjonen ikke tidligere er oversendt, og er vedlagt denne henvisningen.</w:t>
            </w:r>
            <w:r w:rsidR="00B64E39">
              <w:rPr>
                <w:rStyle w:val="Strong"/>
                <w:b w:val="0"/>
                <w:bCs w:val="0"/>
                <w:color w:val="auto"/>
              </w:rPr>
              <w:t xml:space="preserve"> Der barnevernstjenesten ikke har mottatt opplysninger på tidspunktet henvisningen sendes, hukes det av for at informasjonen vil bli oversendt.</w:t>
            </w:r>
          </w:p>
        </w:tc>
      </w:tr>
      <w:tr w:rsidR="00030422" w:rsidRPr="00870507" w14:paraId="531C45E8" w14:textId="77777777" w:rsidTr="00E85C1B">
        <w:tc>
          <w:tcPr>
            <w:tcW w:w="5954" w:type="dxa"/>
            <w:tcBorders>
              <w:top w:val="single" w:sz="4" w:space="0" w:color="B6CFBF" w:themeColor="accent1"/>
              <w:bottom w:val="nil"/>
            </w:tcBorders>
          </w:tcPr>
          <w:p w14:paraId="0ABAFAB3" w14:textId="67832137" w:rsidR="007C2995" w:rsidRPr="007C2995" w:rsidRDefault="007C2995" w:rsidP="000C2DE2">
            <w:pPr>
              <w:pStyle w:val="Mindretekst"/>
              <w:rPr>
                <w:rStyle w:val="Strong"/>
                <w:b w:val="0"/>
                <w:bCs w:val="0"/>
                <w:color w:val="auto"/>
              </w:rPr>
            </w:pPr>
          </w:p>
        </w:tc>
        <w:tc>
          <w:tcPr>
            <w:tcW w:w="4502" w:type="dxa"/>
            <w:vMerge/>
            <w:tcMar>
              <w:left w:w="85" w:type="dxa"/>
              <w:right w:w="85" w:type="dxa"/>
            </w:tcMar>
          </w:tcPr>
          <w:p w14:paraId="4230543B" w14:textId="77777777" w:rsidR="00030422" w:rsidRPr="00870507" w:rsidRDefault="00030422" w:rsidP="001C6E43">
            <w:pPr>
              <w:pStyle w:val="Mindretekst"/>
              <w:ind w:left="85"/>
              <w:rPr>
                <w:color w:val="auto"/>
              </w:rPr>
            </w:pPr>
          </w:p>
        </w:tc>
      </w:tr>
    </w:tbl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6091"/>
        <w:gridCol w:w="1148"/>
        <w:gridCol w:w="1120"/>
        <w:gridCol w:w="1124"/>
        <w:gridCol w:w="963"/>
      </w:tblGrid>
      <w:tr w:rsidR="00D21591" w:rsidRPr="00A029F0" w14:paraId="7CAD24B4" w14:textId="32094257" w:rsidTr="00B6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6091" w:type="dxa"/>
          </w:tcPr>
          <w:p w14:paraId="30B35DB7" w14:textId="65ECF609" w:rsidR="00162EE3" w:rsidRPr="00870507" w:rsidRDefault="00162EE3" w:rsidP="000C2DE2">
            <w:pPr>
              <w:pStyle w:val="Mindreteks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Dokumentinformasjon</w:t>
            </w:r>
          </w:p>
        </w:tc>
        <w:tc>
          <w:tcPr>
            <w:tcW w:w="1148" w:type="dxa"/>
          </w:tcPr>
          <w:p w14:paraId="3FC5EEAB" w14:textId="77777777" w:rsidR="00162EE3" w:rsidRPr="00A029F0" w:rsidRDefault="00162EE3" w:rsidP="00A029F0">
            <w:pPr>
              <w:pStyle w:val="Mindretekst"/>
              <w:rPr>
                <w:color w:val="auto"/>
                <w:szCs w:val="18"/>
              </w:rPr>
            </w:pPr>
            <w:r w:rsidRPr="00A029F0">
              <w:rPr>
                <w:color w:val="auto"/>
                <w:szCs w:val="18"/>
              </w:rPr>
              <w:t>Vedlegges henvisning</w:t>
            </w:r>
          </w:p>
        </w:tc>
        <w:tc>
          <w:tcPr>
            <w:tcW w:w="1120" w:type="dxa"/>
          </w:tcPr>
          <w:p w14:paraId="6C1F026E" w14:textId="74AA3035" w:rsidR="00162EE3" w:rsidRPr="00A029F0" w:rsidRDefault="00162EE3" w:rsidP="00A029F0">
            <w:pPr>
              <w:pStyle w:val="Mindretekst"/>
              <w:rPr>
                <w:color w:val="auto"/>
                <w:szCs w:val="18"/>
              </w:rPr>
            </w:pPr>
            <w:r w:rsidRPr="00A029F0">
              <w:rPr>
                <w:color w:val="auto"/>
                <w:szCs w:val="18"/>
              </w:rPr>
              <w:t>Oversendt tidligere</w:t>
            </w:r>
          </w:p>
        </w:tc>
        <w:tc>
          <w:tcPr>
            <w:tcW w:w="1124" w:type="dxa"/>
          </w:tcPr>
          <w:p w14:paraId="06CDD6C4" w14:textId="3DAB3250" w:rsidR="00162EE3" w:rsidRDefault="00AF0774" w:rsidP="00A029F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Vil </w:t>
            </w:r>
            <w:r w:rsidR="00D21591">
              <w:rPr>
                <w:color w:val="auto"/>
                <w:szCs w:val="18"/>
              </w:rPr>
              <w:t xml:space="preserve">bli </w:t>
            </w:r>
            <w:r>
              <w:rPr>
                <w:color w:val="auto"/>
                <w:szCs w:val="18"/>
              </w:rPr>
              <w:t>oversend</w:t>
            </w:r>
            <w:r w:rsidR="00D21591">
              <w:rPr>
                <w:color w:val="auto"/>
                <w:szCs w:val="18"/>
              </w:rPr>
              <w:t>t</w:t>
            </w:r>
          </w:p>
        </w:tc>
        <w:tc>
          <w:tcPr>
            <w:tcW w:w="963" w:type="dxa"/>
          </w:tcPr>
          <w:p w14:paraId="2842C4CB" w14:textId="4C9EE541" w:rsidR="00162EE3" w:rsidRPr="00A029F0" w:rsidRDefault="00162EE3" w:rsidP="00A029F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Ikke relevant</w:t>
            </w:r>
          </w:p>
        </w:tc>
      </w:tr>
      <w:tr w:rsidR="00D21591" w:rsidRPr="00870507" w14:paraId="1098CED5" w14:textId="61067425" w:rsidTr="00B64E39">
        <w:trPr>
          <w:trHeight w:hRule="exact" w:val="431"/>
        </w:trPr>
        <w:tc>
          <w:tcPr>
            <w:tcW w:w="6091" w:type="dxa"/>
          </w:tcPr>
          <w:p w14:paraId="1965F937" w14:textId="5FD61F2A" w:rsidR="00EC325D" w:rsidRPr="00870507" w:rsidRDefault="00EC325D" w:rsidP="00EC325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Epikrise fra lege/sykehus</w:t>
            </w:r>
          </w:p>
        </w:tc>
        <w:sdt>
          <w:sdtPr>
            <w:rPr>
              <w:color w:val="auto"/>
            </w:rPr>
            <w:id w:val="14980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6054C80B" w14:textId="3525E57F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3883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8167524" w14:textId="0CA5EBD8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9025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0FA80C83" w14:textId="6D3101B4" w:rsidR="00EC325D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821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FA2938C" w14:textId="50257E20" w:rsidR="00EC325D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D21591" w:rsidRPr="00870507" w14:paraId="78F51D49" w14:textId="29C915C9" w:rsidTr="00B64E39">
        <w:trPr>
          <w:trHeight w:hRule="exact" w:val="431"/>
        </w:trPr>
        <w:tc>
          <w:tcPr>
            <w:tcW w:w="6091" w:type="dxa"/>
          </w:tcPr>
          <w:p w14:paraId="467CF949" w14:textId="43C2D9A3" w:rsidR="00EC325D" w:rsidRPr="00870507" w:rsidRDefault="00EC325D" w:rsidP="00EC325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helsestasjon</w:t>
            </w:r>
          </w:p>
        </w:tc>
        <w:sdt>
          <w:sdtPr>
            <w:rPr>
              <w:color w:val="auto"/>
            </w:rPr>
            <w:id w:val="-12952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374505E" w14:textId="391DDFE3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1350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603C00BC" w14:textId="26DF7282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3600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2813BB71" w14:textId="161F249E" w:rsidR="00EC325D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117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2559C09" w14:textId="1393CC5D" w:rsidR="00EC325D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D21591" w:rsidRPr="00870507" w14:paraId="786165CB" w14:textId="620632C7" w:rsidTr="00B64E39">
        <w:trPr>
          <w:trHeight w:hRule="exact" w:val="431"/>
        </w:trPr>
        <w:tc>
          <w:tcPr>
            <w:tcW w:w="6091" w:type="dxa"/>
          </w:tcPr>
          <w:p w14:paraId="0223A50F" w14:textId="4E5CEBB2" w:rsidR="00EC325D" w:rsidRPr="00870507" w:rsidRDefault="00EC325D" w:rsidP="00EC325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tannlege</w:t>
            </w:r>
          </w:p>
        </w:tc>
        <w:sdt>
          <w:sdtPr>
            <w:rPr>
              <w:color w:val="auto"/>
            </w:rPr>
            <w:id w:val="12170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2C7FD398" w14:textId="3E3BA55F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2957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EE528F7" w14:textId="710E7D5A" w:rsidR="00EC325D" w:rsidRPr="00870507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2007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4A3C81A7" w14:textId="1C02CEFB" w:rsidR="00EC325D" w:rsidRDefault="002F1D48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2978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2D6D503" w14:textId="2C015592" w:rsidR="00EC325D" w:rsidRDefault="00EC325D" w:rsidP="00EC325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564A15" w:rsidRPr="00870507" w14:paraId="1CDADA10" w14:textId="40374739" w:rsidTr="00B64E39">
        <w:trPr>
          <w:trHeight w:hRule="exact" w:val="431"/>
        </w:trPr>
        <w:tc>
          <w:tcPr>
            <w:tcW w:w="6091" w:type="dxa"/>
          </w:tcPr>
          <w:p w14:paraId="451EE8E4" w14:textId="0E4F00EE" w:rsidR="00564A15" w:rsidRPr="00870507" w:rsidRDefault="00564A15" w:rsidP="00564A15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R</w:t>
            </w:r>
            <w:r>
              <w:t>elevante helseopplysninger om foreldr</w:t>
            </w:r>
            <w:r w:rsidR="00C701C8">
              <w:t>e som de samtykker til å gi</w:t>
            </w:r>
          </w:p>
        </w:tc>
        <w:sdt>
          <w:sdtPr>
            <w:rPr>
              <w:color w:val="auto"/>
            </w:rPr>
            <w:id w:val="53932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DD94E17" w14:textId="429FEF07" w:rsidR="00564A15" w:rsidRPr="00870507" w:rsidRDefault="00564A15" w:rsidP="00564A15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79965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495AB56" w14:textId="02FFED25" w:rsidR="00564A15" w:rsidRPr="00870507" w:rsidRDefault="00564A15" w:rsidP="00564A15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6598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340A53E" w14:textId="367D8E0C" w:rsidR="00564A15" w:rsidRDefault="00564A15" w:rsidP="00564A15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6661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3B42FEC" w14:textId="27416807" w:rsidR="00564A15" w:rsidRDefault="00564A15" w:rsidP="00564A15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3EA77935" w14:textId="1EB91A5A" w:rsidTr="00B64E39">
        <w:trPr>
          <w:trHeight w:hRule="exact" w:val="431"/>
        </w:trPr>
        <w:tc>
          <w:tcPr>
            <w:tcW w:w="6091" w:type="dxa"/>
          </w:tcPr>
          <w:p w14:paraId="0FB7B7E2" w14:textId="04D5E4CB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om fosterlivet</w:t>
            </w:r>
          </w:p>
        </w:tc>
        <w:sdt>
          <w:sdtPr>
            <w:rPr>
              <w:color w:val="auto"/>
            </w:rPr>
            <w:id w:val="42384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61611FA" w14:textId="434A2F02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2733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67BC5220" w14:textId="4339F5E8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2702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62E577B0" w14:textId="42CC6FC7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83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E34A8D7" w14:textId="7F14FAC6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7FCE450F" w14:textId="0BB2A882" w:rsidTr="00B64E39">
        <w:trPr>
          <w:trHeight w:hRule="exact" w:val="431"/>
        </w:trPr>
        <w:tc>
          <w:tcPr>
            <w:tcW w:w="6091" w:type="dxa"/>
          </w:tcPr>
          <w:p w14:paraId="54EC8DD2" w14:textId="161574FD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Dokumentasjon fra skolehelsetjenesten</w:t>
            </w:r>
          </w:p>
        </w:tc>
        <w:sdt>
          <w:sdtPr>
            <w:rPr>
              <w:color w:val="auto"/>
            </w:rPr>
            <w:id w:val="5360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2098417" w14:textId="0DD7529B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819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21D0ED2" w14:textId="367426BE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760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01F3ECEE" w14:textId="627BB2CF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480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FF74875" w14:textId="6FDCBAB7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27EE96AD" w14:textId="6CC02D2B" w:rsidTr="00B64E39">
        <w:trPr>
          <w:trHeight w:hRule="exact" w:val="431"/>
        </w:trPr>
        <w:tc>
          <w:tcPr>
            <w:tcW w:w="6091" w:type="dxa"/>
          </w:tcPr>
          <w:p w14:paraId="6EDFB3BA" w14:textId="145CBF21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Utredninger fra Habiliteringstjenesten for barn og unge</w:t>
            </w:r>
          </w:p>
        </w:tc>
        <w:sdt>
          <w:sdtPr>
            <w:rPr>
              <w:color w:val="auto"/>
            </w:rPr>
            <w:id w:val="82323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6FEE7D3" w14:textId="3DFB171A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072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C1049DE" w14:textId="75002F95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9812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6082FECE" w14:textId="54F0CFD3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2221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391C61B" w14:textId="6C0D97BC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64FEA7CF" w14:textId="2E9C4CF3" w:rsidTr="00B64E39">
        <w:trPr>
          <w:trHeight w:hRule="exact" w:val="431"/>
        </w:trPr>
        <w:tc>
          <w:tcPr>
            <w:tcW w:w="6091" w:type="dxa"/>
          </w:tcPr>
          <w:p w14:paraId="369F36A7" w14:textId="6D39A76F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instanser som fysioterapeut, logoped etc.</w:t>
            </w:r>
          </w:p>
        </w:tc>
        <w:sdt>
          <w:sdtPr>
            <w:rPr>
              <w:color w:val="auto"/>
            </w:rPr>
            <w:id w:val="-91624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5006ABB" w14:textId="68DB6A2B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804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C0B350A" w14:textId="32533143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9116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55BCA7AC" w14:textId="5F3F2620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405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D40C9B7" w14:textId="34CA7379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049D7AD4" w14:textId="7E215FB5" w:rsidTr="00B64E39">
        <w:trPr>
          <w:trHeight w:hRule="exact" w:val="431"/>
        </w:trPr>
        <w:tc>
          <w:tcPr>
            <w:tcW w:w="6091" w:type="dxa"/>
          </w:tcPr>
          <w:p w14:paraId="03CCDA2B" w14:textId="13D74B5D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BUP</w:t>
            </w:r>
          </w:p>
        </w:tc>
        <w:sdt>
          <w:sdtPr>
            <w:rPr>
              <w:color w:val="auto"/>
            </w:rPr>
            <w:id w:val="-19958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64DA585F" w14:textId="09701868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328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77D150E" w14:textId="3845F3DB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928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1DEDFAC" w14:textId="15467E20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5471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1618D9A" w14:textId="6F47002E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10CC79D0" w14:textId="00EB5C88" w:rsidTr="00B64E39">
        <w:trPr>
          <w:trHeight w:hRule="exact" w:val="431"/>
        </w:trPr>
        <w:tc>
          <w:tcPr>
            <w:tcW w:w="6091" w:type="dxa"/>
          </w:tcPr>
          <w:p w14:paraId="4B2499A6" w14:textId="71F4800B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Sakkyndig utredning</w:t>
            </w:r>
          </w:p>
        </w:tc>
        <w:sdt>
          <w:sdtPr>
            <w:rPr>
              <w:color w:val="auto"/>
            </w:rPr>
            <w:id w:val="14895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62745A0" w14:textId="78E4EA07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8191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BA7008A" w14:textId="3A4D0B5B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321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AF8C41D" w14:textId="75653B9E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825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04987C6" w14:textId="7EA4FFDD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4EE6D191" w14:textId="27B7EF09" w:rsidTr="00B64E39">
        <w:trPr>
          <w:trHeight w:hRule="exact" w:val="431"/>
        </w:trPr>
        <w:tc>
          <w:tcPr>
            <w:tcW w:w="6091" w:type="dxa"/>
          </w:tcPr>
          <w:p w14:paraId="10E57F52" w14:textId="0D0C4123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Dokumentasjon fra undersøkelser på Barnehuset</w:t>
            </w:r>
          </w:p>
        </w:tc>
        <w:sdt>
          <w:sdtPr>
            <w:rPr>
              <w:color w:val="auto"/>
            </w:rPr>
            <w:id w:val="3185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F522D14" w14:textId="4DB9964F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0332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E982C43" w14:textId="4CF1E4DE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899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4FF9A311" w14:textId="5434D73D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799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659E42A" w14:textId="5A3575EB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5A1E0B2C" w14:textId="5DBF4E4B" w:rsidTr="00B64E39">
        <w:trPr>
          <w:trHeight w:hRule="exact" w:val="431"/>
        </w:trPr>
        <w:tc>
          <w:tcPr>
            <w:tcW w:w="6091" w:type="dxa"/>
          </w:tcPr>
          <w:p w14:paraId="4F3FC94C" w14:textId="2A2B994F" w:rsidR="007B623D" w:rsidRPr="007B623D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Dokumentasjon fra Flyktningehelsetjenesten eller flyktningmottak</w:t>
            </w:r>
          </w:p>
        </w:tc>
        <w:sdt>
          <w:sdtPr>
            <w:rPr>
              <w:color w:val="auto"/>
            </w:rPr>
            <w:id w:val="-94692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D1A50D5" w14:textId="3A3C1F4E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054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59BEE9E" w14:textId="075F893E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4213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A05B0E3" w14:textId="0A52C2D1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7434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F2B7568" w14:textId="50DBC447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74C146A8" w14:textId="6E785389" w:rsidTr="00B64E39">
        <w:trPr>
          <w:trHeight w:hRule="exact" w:val="431"/>
        </w:trPr>
        <w:tc>
          <w:tcPr>
            <w:tcW w:w="6091" w:type="dxa"/>
          </w:tcPr>
          <w:p w14:paraId="12B01349" w14:textId="65A52B03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barnehage</w:t>
            </w:r>
          </w:p>
        </w:tc>
        <w:sdt>
          <w:sdtPr>
            <w:rPr>
              <w:color w:val="auto"/>
            </w:rPr>
            <w:id w:val="159512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07E08ED2" w14:textId="43A59BE8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9776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CD3CF37" w14:textId="4C39DFD7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0906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C6A1845" w14:textId="01486B64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010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92999B2" w14:textId="2A9B21BD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49BB0B16" w14:textId="0D889EEC" w:rsidTr="00B64E39">
        <w:trPr>
          <w:trHeight w:hRule="exact" w:val="431"/>
        </w:trPr>
        <w:tc>
          <w:tcPr>
            <w:tcW w:w="6091" w:type="dxa"/>
          </w:tcPr>
          <w:p w14:paraId="78F8090F" w14:textId="0C6FFE97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skole</w:t>
            </w:r>
          </w:p>
        </w:tc>
        <w:sdt>
          <w:sdtPr>
            <w:rPr>
              <w:color w:val="auto"/>
            </w:rPr>
            <w:id w:val="-20349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E808480" w14:textId="3173FCAD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6303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3680CAD" w14:textId="219BCA91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334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05313155" w14:textId="545A7F02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0995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D457A35" w14:textId="129BFC78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10258B81" w14:textId="6B1947D7" w:rsidTr="00B64E39">
        <w:trPr>
          <w:trHeight w:hRule="exact" w:val="431"/>
        </w:trPr>
        <w:tc>
          <w:tcPr>
            <w:tcW w:w="6091" w:type="dxa"/>
          </w:tcPr>
          <w:p w14:paraId="23276F28" w14:textId="3F869AEE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Opplysninger fra PPT</w:t>
            </w:r>
          </w:p>
        </w:tc>
        <w:sdt>
          <w:sdtPr>
            <w:rPr>
              <w:color w:val="auto"/>
            </w:rPr>
            <w:id w:val="-18222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AE0156B" w14:textId="31A3B95C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1299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1A27314" w14:textId="550BC1F6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696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69DC686C" w14:textId="22A7CA13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7312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3E5E26A" w14:textId="415EB898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081AC2A4" w14:textId="22807B21" w:rsidTr="00B64E39">
        <w:trPr>
          <w:trHeight w:hRule="exact" w:val="431"/>
        </w:trPr>
        <w:tc>
          <w:tcPr>
            <w:tcW w:w="6091" w:type="dxa"/>
          </w:tcPr>
          <w:p w14:paraId="6C8F8744" w14:textId="5C44C8F0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Rapport fra opphold i beredskapshjem</w:t>
            </w:r>
          </w:p>
        </w:tc>
        <w:sdt>
          <w:sdtPr>
            <w:rPr>
              <w:color w:val="auto"/>
            </w:rPr>
            <w:id w:val="-5019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94522BA" w14:textId="427B450F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177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C52307B" w14:textId="2DE83EAA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7235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13ED6908" w14:textId="3CF691B5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365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6007835" w14:textId="453EC3E1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6DE3AECC" w14:textId="7D724AA4" w:rsidTr="00B64E39">
        <w:trPr>
          <w:trHeight w:hRule="exact" w:val="431"/>
        </w:trPr>
        <w:tc>
          <w:tcPr>
            <w:tcW w:w="6091" w:type="dxa"/>
          </w:tcPr>
          <w:p w14:paraId="60F470E9" w14:textId="55DD8C35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Barnevernets undersøkelsesrapport</w:t>
            </w:r>
          </w:p>
        </w:tc>
        <w:sdt>
          <w:sdtPr>
            <w:rPr>
              <w:color w:val="auto"/>
            </w:rPr>
            <w:id w:val="47256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C9C7995" w14:textId="7A7E0BC2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896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9F101ED" w14:textId="277535CF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6661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4E7F47BD" w14:textId="627BA986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8976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4A66FDD" w14:textId="6949C7B5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:rsidRPr="00870507" w14:paraId="0C63258E" w14:textId="08BD087E" w:rsidTr="00B64E39">
        <w:trPr>
          <w:trHeight w:hRule="exact" w:val="431"/>
        </w:trPr>
        <w:tc>
          <w:tcPr>
            <w:tcW w:w="6091" w:type="dxa"/>
          </w:tcPr>
          <w:p w14:paraId="1BAE32DC" w14:textId="7D117292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Rapport fra Senter for foreldre og barn</w:t>
            </w:r>
          </w:p>
        </w:tc>
        <w:sdt>
          <w:sdtPr>
            <w:rPr>
              <w:color w:val="auto"/>
            </w:rPr>
            <w:id w:val="-159099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04E1EE5A" w14:textId="30734B4E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886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6A81B0A9" w14:textId="0F92CFBF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514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</w:tcPr>
              <w:p w14:paraId="2037CC4B" w14:textId="0F37A2B7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428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6FB78D4" w14:textId="000D7B17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0CB87754" w14:textId="2E37142F" w:rsidR="00267ABE" w:rsidRDefault="00267ABE" w:rsidP="00B436FA">
      <w:pPr>
        <w:spacing w:after="120" w:line="312" w:lineRule="auto"/>
        <w:rPr>
          <w:color w:val="auto"/>
          <w:sz w:val="2"/>
          <w:szCs w:val="2"/>
        </w:rPr>
      </w:pPr>
    </w:p>
    <w:p w14:paraId="18AD96D2" w14:textId="105BD46A" w:rsidR="00037E70" w:rsidRDefault="00037E70">
      <w:pPr>
        <w:spacing w:after="120" w:line="312" w:lineRule="auto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6059"/>
        <w:gridCol w:w="1148"/>
        <w:gridCol w:w="1120"/>
        <w:gridCol w:w="1156"/>
        <w:gridCol w:w="963"/>
      </w:tblGrid>
      <w:tr w:rsidR="00EC325D" w:rsidRPr="00A029F0" w14:paraId="05C9BBA5" w14:textId="77777777" w:rsidTr="0056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6059" w:type="dxa"/>
          </w:tcPr>
          <w:p w14:paraId="03F3D757" w14:textId="77777777" w:rsidR="00EC325D" w:rsidRPr="00870507" w:rsidRDefault="00EC325D" w:rsidP="00D90CCD">
            <w:pPr>
              <w:pStyle w:val="Mindreteks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Dokumentinformasjon</w:t>
            </w:r>
          </w:p>
        </w:tc>
        <w:tc>
          <w:tcPr>
            <w:tcW w:w="1148" w:type="dxa"/>
          </w:tcPr>
          <w:p w14:paraId="3C98E3C5" w14:textId="77777777" w:rsidR="00EC325D" w:rsidRPr="00A029F0" w:rsidRDefault="00EC325D" w:rsidP="00D90CCD">
            <w:pPr>
              <w:pStyle w:val="Mindretekst"/>
              <w:rPr>
                <w:color w:val="auto"/>
                <w:szCs w:val="18"/>
              </w:rPr>
            </w:pPr>
            <w:r w:rsidRPr="00A029F0">
              <w:rPr>
                <w:color w:val="auto"/>
                <w:szCs w:val="18"/>
              </w:rPr>
              <w:t>Vedlegges henvisning</w:t>
            </w:r>
          </w:p>
        </w:tc>
        <w:tc>
          <w:tcPr>
            <w:tcW w:w="1120" w:type="dxa"/>
          </w:tcPr>
          <w:p w14:paraId="5066DB20" w14:textId="77777777" w:rsidR="00EC325D" w:rsidRPr="00A029F0" w:rsidRDefault="00EC325D" w:rsidP="00D90CCD">
            <w:pPr>
              <w:pStyle w:val="Mindretekst"/>
              <w:rPr>
                <w:color w:val="auto"/>
                <w:szCs w:val="18"/>
              </w:rPr>
            </w:pPr>
            <w:r w:rsidRPr="00A029F0">
              <w:rPr>
                <w:color w:val="auto"/>
                <w:szCs w:val="18"/>
              </w:rPr>
              <w:t>Oversendt tidligere</w:t>
            </w:r>
          </w:p>
        </w:tc>
        <w:tc>
          <w:tcPr>
            <w:tcW w:w="1156" w:type="dxa"/>
          </w:tcPr>
          <w:p w14:paraId="0345BD5D" w14:textId="56D83776" w:rsidR="00EC325D" w:rsidRDefault="00EC325D" w:rsidP="00D90CCD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Vil </w:t>
            </w:r>
            <w:r w:rsidR="00D21591">
              <w:rPr>
                <w:color w:val="auto"/>
                <w:szCs w:val="18"/>
              </w:rPr>
              <w:t xml:space="preserve">bli </w:t>
            </w:r>
            <w:r>
              <w:rPr>
                <w:color w:val="auto"/>
                <w:szCs w:val="18"/>
              </w:rPr>
              <w:t>oversend</w:t>
            </w:r>
            <w:r w:rsidR="00D21591">
              <w:rPr>
                <w:color w:val="auto"/>
                <w:szCs w:val="18"/>
              </w:rPr>
              <w:t>t</w:t>
            </w:r>
          </w:p>
        </w:tc>
        <w:tc>
          <w:tcPr>
            <w:tcW w:w="963" w:type="dxa"/>
          </w:tcPr>
          <w:p w14:paraId="14F13D4F" w14:textId="1D23D8ED" w:rsidR="00EC325D" w:rsidRPr="00A029F0" w:rsidRDefault="00EC325D" w:rsidP="00D90CCD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Ikke relevant</w:t>
            </w:r>
          </w:p>
        </w:tc>
      </w:tr>
      <w:tr w:rsidR="007B623D" w14:paraId="68313B64" w14:textId="77777777" w:rsidTr="00564A15">
        <w:trPr>
          <w:trHeight w:hRule="exact" w:val="431"/>
        </w:trPr>
        <w:tc>
          <w:tcPr>
            <w:tcW w:w="6059" w:type="dxa"/>
          </w:tcPr>
          <w:p w14:paraId="275840C2" w14:textId="612A272B" w:rsidR="007B623D" w:rsidRPr="00870507" w:rsidRDefault="007B623D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O</w:t>
            </w:r>
            <w:r>
              <w:t>pplysninger om gjennomførte hjelpetiltak</w:t>
            </w:r>
          </w:p>
        </w:tc>
        <w:sdt>
          <w:sdtPr>
            <w:rPr>
              <w:color w:val="auto"/>
            </w:rPr>
            <w:id w:val="-17332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FB91875" w14:textId="0980ABF6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625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AEC335E" w14:textId="77777777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424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20CA0EFB" w14:textId="0EA222C6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7687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27B8885" w14:textId="50B73DC8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B623D" w14:paraId="415E1E01" w14:textId="77777777" w:rsidTr="00564A15">
        <w:trPr>
          <w:trHeight w:hRule="exact" w:val="431"/>
        </w:trPr>
        <w:tc>
          <w:tcPr>
            <w:tcW w:w="6059" w:type="dxa"/>
          </w:tcPr>
          <w:p w14:paraId="43C06CCE" w14:textId="1E65F81A" w:rsidR="007B623D" w:rsidRPr="00870507" w:rsidRDefault="002B6E88" w:rsidP="007B623D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Samværsrapporter</w:t>
            </w:r>
          </w:p>
        </w:tc>
        <w:sdt>
          <w:sdtPr>
            <w:rPr>
              <w:color w:val="auto"/>
            </w:rPr>
            <w:id w:val="208001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81AEFE1" w14:textId="77777777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747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C716ACC" w14:textId="77777777" w:rsidR="007B623D" w:rsidRPr="00870507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813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7C258D52" w14:textId="23319A88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952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61AE8B4" w14:textId="5DC8D1CD" w:rsidR="007B623D" w:rsidRDefault="007B623D" w:rsidP="007B623D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15C2A29" w14:textId="77777777" w:rsidTr="00564A15">
        <w:trPr>
          <w:trHeight w:hRule="exact" w:val="431"/>
        </w:trPr>
        <w:tc>
          <w:tcPr>
            <w:tcW w:w="6059" w:type="dxa"/>
          </w:tcPr>
          <w:p w14:paraId="52B1D352" w14:textId="1F14635E" w:rsidR="002B6E88" w:rsidRPr="00870507" w:rsidRDefault="002B6E88" w:rsidP="002B6E88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B</w:t>
            </w:r>
            <w:r>
              <w:t>arnevernets plasseringsvedtak (der dom/vedtak fra nemnd ikke foreligger)</w:t>
            </w:r>
          </w:p>
        </w:tc>
        <w:sdt>
          <w:sdtPr>
            <w:rPr>
              <w:color w:val="auto"/>
            </w:rPr>
            <w:id w:val="63869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0B04CB28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6384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1F27341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1372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68EE2AE7" w14:textId="05B22EE7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161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D3C6784" w14:textId="2610ADF4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7685E8E" w14:textId="77777777" w:rsidTr="00564A15">
        <w:trPr>
          <w:trHeight w:hRule="exact" w:val="431"/>
        </w:trPr>
        <w:tc>
          <w:tcPr>
            <w:tcW w:w="6059" w:type="dxa"/>
          </w:tcPr>
          <w:p w14:paraId="77CA66B8" w14:textId="6C34DDC5" w:rsidR="002B6E88" w:rsidRPr="00870507" w:rsidRDefault="002B6E88" w:rsidP="002B6E88">
            <w:pPr>
              <w:pStyle w:val="Mindretekst"/>
              <w:rPr>
                <w:color w:val="auto"/>
              </w:rPr>
            </w:pPr>
            <w:r w:rsidRPr="0091048B">
              <w:rPr>
                <w:color w:val="auto"/>
                <w:lang w:val="nn-NO"/>
              </w:rPr>
              <w:t>Vedtak om hjelpetiltak/flytting av bar</w:t>
            </w:r>
            <w:r>
              <w:rPr>
                <w:color w:val="auto"/>
                <w:lang w:val="nn-NO"/>
              </w:rPr>
              <w:t>net</w:t>
            </w:r>
          </w:p>
        </w:tc>
        <w:sdt>
          <w:sdtPr>
            <w:rPr>
              <w:color w:val="auto"/>
            </w:rPr>
            <w:id w:val="141790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2AD39C8D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2037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329A2DE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6507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5ECBF215" w14:textId="4617B204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332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F59E9BA" w14:textId="3026E27F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61C447DC" w14:textId="77777777" w:rsidTr="00564A15">
        <w:trPr>
          <w:trHeight w:hRule="exact" w:val="431"/>
        </w:trPr>
        <w:tc>
          <w:tcPr>
            <w:tcW w:w="6059" w:type="dxa"/>
          </w:tcPr>
          <w:p w14:paraId="7A00738E" w14:textId="432CB97D" w:rsidR="002B6E88" w:rsidRPr="00870507" w:rsidRDefault="002B6E88" w:rsidP="002B6E88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Vedtak fra barneverns- og helsenemnda</w:t>
            </w:r>
          </w:p>
        </w:tc>
        <w:sdt>
          <w:sdtPr>
            <w:rPr>
              <w:color w:val="auto"/>
            </w:rPr>
            <w:id w:val="196344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E5E0618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19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81CBC21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7409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188F8F18" w14:textId="056973EF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184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16A301C" w14:textId="40B91CB8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5AF7DFCB" w14:textId="77777777" w:rsidTr="00564A15">
        <w:trPr>
          <w:trHeight w:hRule="exact" w:val="431"/>
        </w:trPr>
        <w:tc>
          <w:tcPr>
            <w:tcW w:w="6059" w:type="dxa"/>
          </w:tcPr>
          <w:p w14:paraId="4205AAC6" w14:textId="25D4D20B" w:rsidR="002B6E88" w:rsidRPr="00870507" w:rsidRDefault="002B6E88" w:rsidP="002B6E88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Dom fra tingretten vedrørende tilbakeføringskrav/vurdering av samvær</w:t>
            </w:r>
          </w:p>
        </w:tc>
        <w:sdt>
          <w:sdtPr>
            <w:rPr>
              <w:color w:val="auto"/>
            </w:rPr>
            <w:id w:val="133310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6E7549CA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485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49CBEC0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316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78F2AF56" w14:textId="773ED923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1183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C4E82AD" w14:textId="6658D51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1245EFCD" w14:textId="77777777" w:rsidTr="00564A15">
        <w:trPr>
          <w:trHeight w:hRule="exact" w:val="431"/>
        </w:trPr>
        <w:tc>
          <w:tcPr>
            <w:tcW w:w="6059" w:type="dxa"/>
          </w:tcPr>
          <w:p w14:paraId="72514A61" w14:textId="708ABD78" w:rsidR="002B6E88" w:rsidRPr="00870507" w:rsidRDefault="002B6E88" w:rsidP="002B6E88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Uttalelse fra oppnevnt sakkyndig ifm. nemnds-/tingrettsbehandling</w:t>
            </w:r>
          </w:p>
        </w:tc>
        <w:sdt>
          <w:sdtPr>
            <w:rPr>
              <w:color w:val="auto"/>
            </w:rPr>
            <w:id w:val="199097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39F7110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062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6C1362D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1018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7D1E604A" w14:textId="0C5CFD6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3162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D481B23" w14:textId="0484FE59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2A945B2D" w14:textId="77777777" w:rsidTr="00564A15">
        <w:trPr>
          <w:trHeight w:hRule="exact" w:val="431"/>
        </w:trPr>
        <w:tc>
          <w:tcPr>
            <w:tcW w:w="6059" w:type="dxa"/>
          </w:tcPr>
          <w:p w14:paraId="200D3609" w14:textId="7149A643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269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5DEB157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422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B4627AE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5757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5055A8A7" w14:textId="738825AF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1389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D6D0638" w14:textId="47562EFE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0C7B4CC2" w14:textId="77777777" w:rsidTr="00564A15">
        <w:trPr>
          <w:trHeight w:hRule="exact" w:val="431"/>
        </w:trPr>
        <w:tc>
          <w:tcPr>
            <w:tcW w:w="6059" w:type="dxa"/>
          </w:tcPr>
          <w:p w14:paraId="187A961B" w14:textId="34F69764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198874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1DD4B99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3560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1A9F27E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4207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6767A4E7" w14:textId="61730DF4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212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FC8914F" w14:textId="18D2BB49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36DAC49C" w14:textId="77777777" w:rsidTr="00564A15">
        <w:trPr>
          <w:trHeight w:hRule="exact" w:val="431"/>
        </w:trPr>
        <w:tc>
          <w:tcPr>
            <w:tcW w:w="6059" w:type="dxa"/>
          </w:tcPr>
          <w:p w14:paraId="713C65C5" w14:textId="5E80943F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2857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51938B8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2243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3A1B1F4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7355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2F90FB13" w14:textId="662F42FE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259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D349F95" w14:textId="7676330A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468AEA48" w14:textId="77777777" w:rsidTr="00564A15">
        <w:trPr>
          <w:trHeight w:hRule="exact" w:val="431"/>
        </w:trPr>
        <w:tc>
          <w:tcPr>
            <w:tcW w:w="6059" w:type="dxa"/>
          </w:tcPr>
          <w:p w14:paraId="01B57855" w14:textId="199D1F4C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7272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29D5F852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8966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0A43869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858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1B2F88E2" w14:textId="40C73F2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940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714DDBA" w14:textId="127B31BB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D95E413" w14:textId="77777777" w:rsidTr="00564A15">
        <w:trPr>
          <w:trHeight w:hRule="exact" w:val="431"/>
        </w:trPr>
        <w:tc>
          <w:tcPr>
            <w:tcW w:w="6059" w:type="dxa"/>
          </w:tcPr>
          <w:p w14:paraId="5A4AB175" w14:textId="2DABDE83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5139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E86C585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143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3546E5D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389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25910C99" w14:textId="564940E2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403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91AA0C1" w14:textId="207E3A58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556F3954" w14:textId="77777777" w:rsidTr="00564A15">
        <w:trPr>
          <w:trHeight w:hRule="exact" w:val="431"/>
        </w:trPr>
        <w:tc>
          <w:tcPr>
            <w:tcW w:w="6059" w:type="dxa"/>
          </w:tcPr>
          <w:p w14:paraId="7A5BB68B" w14:textId="6D744FC3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88825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2B76E643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746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B6C643F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0012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35D183CA" w14:textId="6A00525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338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84E7870" w14:textId="71D5E57B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2CAE197C" w14:textId="77777777" w:rsidTr="00564A15">
        <w:trPr>
          <w:trHeight w:hRule="exact" w:val="431"/>
        </w:trPr>
        <w:tc>
          <w:tcPr>
            <w:tcW w:w="6059" w:type="dxa"/>
          </w:tcPr>
          <w:p w14:paraId="26F720C9" w14:textId="71F148CC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03965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1B18D9E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696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392D4FE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886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6810B0A6" w14:textId="1C205F33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550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301F202" w14:textId="3F7E36FF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57048FD9" w14:textId="77777777" w:rsidTr="00564A15">
        <w:trPr>
          <w:trHeight w:hRule="exact" w:val="431"/>
        </w:trPr>
        <w:tc>
          <w:tcPr>
            <w:tcW w:w="6059" w:type="dxa"/>
          </w:tcPr>
          <w:p w14:paraId="2E146D1C" w14:textId="79CF4B03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157855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60AA9473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2745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B0DF259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053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089E3C01" w14:textId="0AD9824E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0311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116E965" w14:textId="4D0309DD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676FB1FD" w14:textId="77777777" w:rsidTr="00564A15">
        <w:trPr>
          <w:trHeight w:hRule="exact" w:val="431"/>
        </w:trPr>
        <w:tc>
          <w:tcPr>
            <w:tcW w:w="6059" w:type="dxa"/>
          </w:tcPr>
          <w:p w14:paraId="650F4E99" w14:textId="27E1CD08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5674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7472A76" w14:textId="59DB0D5E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285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034B368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2918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24AF774A" w14:textId="346C3F59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098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0D35BA6" w14:textId="50ECBA2F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047962A" w14:textId="77777777" w:rsidTr="00564A15">
        <w:trPr>
          <w:trHeight w:hRule="exact" w:val="431"/>
        </w:trPr>
        <w:tc>
          <w:tcPr>
            <w:tcW w:w="6059" w:type="dxa"/>
          </w:tcPr>
          <w:p w14:paraId="430C2A13" w14:textId="04D9462E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83566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4B6FBB6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319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AE342AB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715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0FD67E54" w14:textId="4A6E542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1663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B8173E3" w14:textId="2DDCEF5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5687B1D" w14:textId="77777777" w:rsidTr="00564A15">
        <w:trPr>
          <w:trHeight w:hRule="exact" w:val="431"/>
        </w:trPr>
        <w:tc>
          <w:tcPr>
            <w:tcW w:w="6059" w:type="dxa"/>
          </w:tcPr>
          <w:p w14:paraId="0558CD23" w14:textId="0DE0D596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01207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AC25F34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2582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DCB1D2A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857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44B10077" w14:textId="07F64E0C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2011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42AB4D8" w14:textId="759733F4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690736CA" w14:textId="77777777" w:rsidTr="00564A15">
        <w:trPr>
          <w:trHeight w:hRule="exact" w:val="431"/>
        </w:trPr>
        <w:tc>
          <w:tcPr>
            <w:tcW w:w="6059" w:type="dxa"/>
          </w:tcPr>
          <w:p w14:paraId="4447EDAA" w14:textId="180F7A14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25805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6755C6A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662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F671731" w14:textId="77777777" w:rsidR="002B6E88" w:rsidRPr="00870507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071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0BC6831F" w14:textId="51F828F7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9662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0F16D9F" w14:textId="38901D72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475F71FD" w14:textId="77777777" w:rsidTr="00564A15">
        <w:trPr>
          <w:trHeight w:hRule="exact" w:val="431"/>
        </w:trPr>
        <w:tc>
          <w:tcPr>
            <w:tcW w:w="6059" w:type="dxa"/>
          </w:tcPr>
          <w:p w14:paraId="6614E580" w14:textId="39C1E7EA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4720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AB556C9" w14:textId="7DFB40C8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716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9CF3D74" w14:textId="277FAA32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885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19789F45" w14:textId="0941EEDE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708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E755C37" w14:textId="26CCCA4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314102B0" w14:textId="77777777" w:rsidTr="00564A15">
        <w:trPr>
          <w:trHeight w:hRule="exact" w:val="431"/>
        </w:trPr>
        <w:tc>
          <w:tcPr>
            <w:tcW w:w="6059" w:type="dxa"/>
          </w:tcPr>
          <w:p w14:paraId="33A4BFBE" w14:textId="7E9BB0F4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190625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25CA4C7" w14:textId="5BA805BD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8049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72A4E71" w14:textId="1FB52476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985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458A65FD" w14:textId="706E68AA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545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D103153" w14:textId="1DB50B97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7CB02CC4" w14:textId="77777777" w:rsidTr="00564A15">
        <w:trPr>
          <w:trHeight w:hRule="exact" w:val="431"/>
        </w:trPr>
        <w:tc>
          <w:tcPr>
            <w:tcW w:w="6059" w:type="dxa"/>
          </w:tcPr>
          <w:p w14:paraId="3DE6D261" w14:textId="01CE1E89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3749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5B21A715" w14:textId="3049B8D1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1578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513B449" w14:textId="67B0A1FC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3860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0D5B04FA" w14:textId="6D575734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3778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FF81E53" w14:textId="234446C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2679FE61" w14:textId="77777777" w:rsidTr="00564A15">
        <w:trPr>
          <w:trHeight w:hRule="exact" w:val="431"/>
        </w:trPr>
        <w:tc>
          <w:tcPr>
            <w:tcW w:w="6059" w:type="dxa"/>
          </w:tcPr>
          <w:p w14:paraId="0DB25A82" w14:textId="77777777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1645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0E46F815" w14:textId="752916A5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390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3A802B6" w14:textId="44569EF8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876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56472848" w14:textId="0F70FC2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6336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F7CEC16" w14:textId="07BF7063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34BE62D0" w14:textId="77777777" w:rsidTr="00564A15">
        <w:trPr>
          <w:trHeight w:hRule="exact" w:val="431"/>
        </w:trPr>
        <w:tc>
          <w:tcPr>
            <w:tcW w:w="6059" w:type="dxa"/>
          </w:tcPr>
          <w:p w14:paraId="5202068D" w14:textId="77777777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9581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32C220E5" w14:textId="44BA3BC9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065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C74CA94" w14:textId="3602B50A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683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49561A74" w14:textId="58E3021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284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78C845C" w14:textId="5B50E460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2B6E88" w14:paraId="03CE3F87" w14:textId="77777777" w:rsidTr="00564A15">
        <w:trPr>
          <w:trHeight w:hRule="exact" w:val="431"/>
        </w:trPr>
        <w:tc>
          <w:tcPr>
            <w:tcW w:w="6059" w:type="dxa"/>
          </w:tcPr>
          <w:p w14:paraId="06E1918B" w14:textId="77777777" w:rsidR="002B6E88" w:rsidRPr="00870507" w:rsidRDefault="002B6E88" w:rsidP="002B6E88">
            <w:pPr>
              <w:pStyle w:val="Mindreteks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52454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6993C05" w14:textId="028BD9C3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46088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FA039FA" w14:textId="4A2DC06B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79935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14:paraId="185EF313" w14:textId="54ED68BD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979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0DCDB1A" w14:textId="0980418A" w:rsidR="002B6E88" w:rsidRDefault="002B6E88" w:rsidP="002B6E88">
                <w:pPr>
                  <w:pStyle w:val="Mindretekst"/>
                  <w:jc w:val="center"/>
                  <w:rPr>
                    <w:color w:val="auto"/>
                  </w:rPr>
                </w:pPr>
                <w:r w:rsidRPr="00BB6DE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2DF0A4ED" w14:textId="77777777" w:rsidR="00037E70" w:rsidRPr="00870507" w:rsidRDefault="00037E70" w:rsidP="00B436FA">
      <w:pPr>
        <w:spacing w:after="120" w:line="312" w:lineRule="auto"/>
        <w:rPr>
          <w:color w:val="auto"/>
          <w:sz w:val="2"/>
          <w:szCs w:val="2"/>
        </w:rPr>
      </w:pPr>
    </w:p>
    <w:sectPr w:rsidR="00037E70" w:rsidRPr="00870507" w:rsidSect="00EE0332">
      <w:headerReference w:type="default" r:id="rId11"/>
      <w:footerReference w:type="default" r:id="rId12"/>
      <w:headerReference w:type="first" r:id="rId13"/>
      <w:pgSz w:w="11906" w:h="16838" w:code="9"/>
      <w:pgMar w:top="2126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82F1" w14:textId="77777777" w:rsidR="00853839" w:rsidRDefault="00853839" w:rsidP="0077301A">
      <w:r>
        <w:separator/>
      </w:r>
    </w:p>
  </w:endnote>
  <w:endnote w:type="continuationSeparator" w:id="0">
    <w:p w14:paraId="2CB5CFE1" w14:textId="77777777" w:rsidR="00853839" w:rsidRDefault="00853839" w:rsidP="0077301A">
      <w:r>
        <w:continuationSeparator/>
      </w:r>
    </w:p>
  </w:endnote>
  <w:endnote w:type="continuationNotice" w:id="1">
    <w:p w14:paraId="28B643FE" w14:textId="77777777" w:rsidR="00853839" w:rsidRDefault="00853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B10" w14:textId="77777777" w:rsidR="00870507" w:rsidRPr="00EE0332" w:rsidRDefault="00870507" w:rsidP="00EE0332">
    <w:pPr>
      <w:pStyle w:val="Footer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537D" w14:textId="77777777" w:rsidR="00853839" w:rsidRDefault="00853839" w:rsidP="0077301A">
      <w:r>
        <w:separator/>
      </w:r>
    </w:p>
  </w:footnote>
  <w:footnote w:type="continuationSeparator" w:id="0">
    <w:p w14:paraId="4467DF57" w14:textId="77777777" w:rsidR="00853839" w:rsidRDefault="00853839" w:rsidP="0077301A">
      <w:r>
        <w:continuationSeparator/>
      </w:r>
    </w:p>
  </w:footnote>
  <w:footnote w:type="continuationNotice" w:id="1">
    <w:p w14:paraId="12B02659" w14:textId="77777777" w:rsidR="00853839" w:rsidRDefault="00853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05"/>
    </w:tblGrid>
    <w:tr w:rsidR="007C2995" w:rsidRPr="0077301A" w14:paraId="639436D8" w14:textId="77777777" w:rsidTr="004D5DD0">
      <w:trPr>
        <w:trHeight w:hRule="exact" w:val="369"/>
      </w:trPr>
      <w:tc>
        <w:tcPr>
          <w:tcW w:w="6005" w:type="dxa"/>
          <w:tcMar>
            <w:left w:w="142" w:type="dxa"/>
          </w:tcMar>
          <w:vAlign w:val="center"/>
        </w:tcPr>
        <w:p w14:paraId="4C929092" w14:textId="2FB7F1BE" w:rsidR="007C2995" w:rsidRPr="005A54B3" w:rsidRDefault="007C2995" w:rsidP="004D5DD0">
          <w:pPr>
            <w:ind w:right="198"/>
            <w:jc w:val="right"/>
            <w:rPr>
              <w:b/>
              <w:bCs/>
              <w:color w:val="403E40" w:themeColor="text2"/>
            </w:rPr>
          </w:pPr>
          <w:r>
            <w:rPr>
              <w:rFonts w:ascii="Calibri-Bold" w:hAnsi="Calibri-Bold" w:cs="Calibri-Bold"/>
              <w:b/>
              <w:bCs/>
              <w:color w:val="403E40" w:themeColor="text2"/>
            </w:rPr>
            <w:t>Vedlegg til h</w:t>
          </w: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envisning til Barne-, ungdoms- og familieetaten</w:t>
          </w:r>
        </w:p>
      </w:tc>
    </w:tr>
  </w:tbl>
  <w:p w14:paraId="4808F926" w14:textId="77777777" w:rsidR="00870507" w:rsidRDefault="008705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DE7A3" wp14:editId="3E8C2DC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5" name="Bilde 5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05"/>
    </w:tblGrid>
    <w:tr w:rsidR="007C2995" w:rsidRPr="005A54B3" w14:paraId="746C0476" w14:textId="77777777" w:rsidTr="00F3093A">
      <w:trPr>
        <w:trHeight w:hRule="exact" w:val="369"/>
      </w:trPr>
      <w:tc>
        <w:tcPr>
          <w:tcW w:w="6005" w:type="dxa"/>
          <w:tcMar>
            <w:left w:w="142" w:type="dxa"/>
          </w:tcMar>
          <w:vAlign w:val="center"/>
        </w:tcPr>
        <w:p w14:paraId="7158BD88" w14:textId="77777777" w:rsidR="007C2995" w:rsidRPr="005A54B3" w:rsidRDefault="007C2995" w:rsidP="007C2995">
          <w:pPr>
            <w:ind w:right="198"/>
            <w:jc w:val="right"/>
            <w:rPr>
              <w:b/>
              <w:bCs/>
              <w:color w:val="403E40" w:themeColor="text2"/>
            </w:rPr>
          </w:pPr>
          <w:r>
            <w:rPr>
              <w:rFonts w:ascii="Calibri-Bold" w:hAnsi="Calibri-Bold" w:cs="Calibri-Bold"/>
              <w:b/>
              <w:bCs/>
              <w:color w:val="403E40" w:themeColor="text2"/>
            </w:rPr>
            <w:t>Vedlegg til h</w:t>
          </w: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envisning til Barne-, ungdoms- og familieetaten</w:t>
          </w:r>
        </w:p>
      </w:tc>
    </w:tr>
  </w:tbl>
  <w:p w14:paraId="59286C4B" w14:textId="385E59C4" w:rsidR="007C2995" w:rsidRDefault="007C299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6A67A90" wp14:editId="0BB8AF4C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828675" cy="228600"/>
          <wp:effectExtent l="0" t="0" r="9525" b="0"/>
          <wp:wrapNone/>
          <wp:docPr id="3" name="Bilde 5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22"/>
    <w:rsid w:val="000016CD"/>
    <w:rsid w:val="0000237C"/>
    <w:rsid w:val="0001148F"/>
    <w:rsid w:val="00030422"/>
    <w:rsid w:val="00031025"/>
    <w:rsid w:val="00037E70"/>
    <w:rsid w:val="000650F4"/>
    <w:rsid w:val="00071B43"/>
    <w:rsid w:val="00082873"/>
    <w:rsid w:val="0008388D"/>
    <w:rsid w:val="00084672"/>
    <w:rsid w:val="000B5A9C"/>
    <w:rsid w:val="000C1A6F"/>
    <w:rsid w:val="000C2DE2"/>
    <w:rsid w:val="000C52F4"/>
    <w:rsid w:val="000D62A4"/>
    <w:rsid w:val="000F5C87"/>
    <w:rsid w:val="0011062F"/>
    <w:rsid w:val="00125F86"/>
    <w:rsid w:val="00136DD6"/>
    <w:rsid w:val="00141F50"/>
    <w:rsid w:val="00162EE3"/>
    <w:rsid w:val="00171726"/>
    <w:rsid w:val="001720EE"/>
    <w:rsid w:val="001734B6"/>
    <w:rsid w:val="0019451F"/>
    <w:rsid w:val="00197E8B"/>
    <w:rsid w:val="001A7064"/>
    <w:rsid w:val="001B149B"/>
    <w:rsid w:val="001B2963"/>
    <w:rsid w:val="001C6E43"/>
    <w:rsid w:val="0021460F"/>
    <w:rsid w:val="00216CD8"/>
    <w:rsid w:val="002213BE"/>
    <w:rsid w:val="00225CAA"/>
    <w:rsid w:val="00240C80"/>
    <w:rsid w:val="00242F53"/>
    <w:rsid w:val="00243C5F"/>
    <w:rsid w:val="00267ABE"/>
    <w:rsid w:val="00272622"/>
    <w:rsid w:val="00292317"/>
    <w:rsid w:val="002B6E88"/>
    <w:rsid w:val="002B7CA5"/>
    <w:rsid w:val="002C4C95"/>
    <w:rsid w:val="002D7D83"/>
    <w:rsid w:val="002E42EA"/>
    <w:rsid w:val="002F1D48"/>
    <w:rsid w:val="002F2B7D"/>
    <w:rsid w:val="002F4D0A"/>
    <w:rsid w:val="00330DB3"/>
    <w:rsid w:val="00340AEF"/>
    <w:rsid w:val="00347127"/>
    <w:rsid w:val="00371197"/>
    <w:rsid w:val="00375139"/>
    <w:rsid w:val="003839BA"/>
    <w:rsid w:val="00385EF5"/>
    <w:rsid w:val="0039233C"/>
    <w:rsid w:val="003A2189"/>
    <w:rsid w:val="003A7BAF"/>
    <w:rsid w:val="004471E1"/>
    <w:rsid w:val="0044771C"/>
    <w:rsid w:val="00454F0C"/>
    <w:rsid w:val="00463E7E"/>
    <w:rsid w:val="00474973"/>
    <w:rsid w:val="00483850"/>
    <w:rsid w:val="004A1E40"/>
    <w:rsid w:val="004A715A"/>
    <w:rsid w:val="004D2A54"/>
    <w:rsid w:val="004D5DD0"/>
    <w:rsid w:val="005104D0"/>
    <w:rsid w:val="00511A78"/>
    <w:rsid w:val="0052508B"/>
    <w:rsid w:val="00530BF2"/>
    <w:rsid w:val="005376CD"/>
    <w:rsid w:val="00540032"/>
    <w:rsid w:val="00554ED2"/>
    <w:rsid w:val="00564A15"/>
    <w:rsid w:val="0056599B"/>
    <w:rsid w:val="00567552"/>
    <w:rsid w:val="00577471"/>
    <w:rsid w:val="0059123A"/>
    <w:rsid w:val="005A54B3"/>
    <w:rsid w:val="005C2230"/>
    <w:rsid w:val="005D6252"/>
    <w:rsid w:val="005D6535"/>
    <w:rsid w:val="005E0939"/>
    <w:rsid w:val="00600767"/>
    <w:rsid w:val="00607FB4"/>
    <w:rsid w:val="00632AD6"/>
    <w:rsid w:val="00632D61"/>
    <w:rsid w:val="00637252"/>
    <w:rsid w:val="00667900"/>
    <w:rsid w:val="006C1A52"/>
    <w:rsid w:val="006D4EB2"/>
    <w:rsid w:val="006E0D22"/>
    <w:rsid w:val="006F150B"/>
    <w:rsid w:val="006F2A2C"/>
    <w:rsid w:val="006F788E"/>
    <w:rsid w:val="00717A92"/>
    <w:rsid w:val="007501E8"/>
    <w:rsid w:val="00750947"/>
    <w:rsid w:val="007553C5"/>
    <w:rsid w:val="0077301A"/>
    <w:rsid w:val="00776B40"/>
    <w:rsid w:val="00787D98"/>
    <w:rsid w:val="007B623D"/>
    <w:rsid w:val="007C2995"/>
    <w:rsid w:val="007E0401"/>
    <w:rsid w:val="007F12CA"/>
    <w:rsid w:val="007F5725"/>
    <w:rsid w:val="00804038"/>
    <w:rsid w:val="00833EE1"/>
    <w:rsid w:val="00853839"/>
    <w:rsid w:val="00854D78"/>
    <w:rsid w:val="00870507"/>
    <w:rsid w:val="00883B12"/>
    <w:rsid w:val="00887B1A"/>
    <w:rsid w:val="008C0DEA"/>
    <w:rsid w:val="008C2074"/>
    <w:rsid w:val="008C58C2"/>
    <w:rsid w:val="008D23AB"/>
    <w:rsid w:val="008E4934"/>
    <w:rsid w:val="0091048B"/>
    <w:rsid w:val="00911061"/>
    <w:rsid w:val="009111E0"/>
    <w:rsid w:val="00915E3F"/>
    <w:rsid w:val="009357FD"/>
    <w:rsid w:val="00940E00"/>
    <w:rsid w:val="00956E05"/>
    <w:rsid w:val="009661A5"/>
    <w:rsid w:val="00981E46"/>
    <w:rsid w:val="00984712"/>
    <w:rsid w:val="009B6284"/>
    <w:rsid w:val="009C5A07"/>
    <w:rsid w:val="009C5F6D"/>
    <w:rsid w:val="009C73BD"/>
    <w:rsid w:val="009D5A3B"/>
    <w:rsid w:val="009E41FD"/>
    <w:rsid w:val="009F5D5E"/>
    <w:rsid w:val="00A015AE"/>
    <w:rsid w:val="00A029F0"/>
    <w:rsid w:val="00A05D4D"/>
    <w:rsid w:val="00A13B33"/>
    <w:rsid w:val="00A176EA"/>
    <w:rsid w:val="00A462BF"/>
    <w:rsid w:val="00A5112B"/>
    <w:rsid w:val="00A516E1"/>
    <w:rsid w:val="00A60BF2"/>
    <w:rsid w:val="00A91363"/>
    <w:rsid w:val="00A919E3"/>
    <w:rsid w:val="00AA7072"/>
    <w:rsid w:val="00AB2817"/>
    <w:rsid w:val="00AC337E"/>
    <w:rsid w:val="00AD168E"/>
    <w:rsid w:val="00AE4C15"/>
    <w:rsid w:val="00AF0774"/>
    <w:rsid w:val="00AF10E3"/>
    <w:rsid w:val="00AF1EB1"/>
    <w:rsid w:val="00AF3196"/>
    <w:rsid w:val="00B036A5"/>
    <w:rsid w:val="00B10889"/>
    <w:rsid w:val="00B11313"/>
    <w:rsid w:val="00B436FA"/>
    <w:rsid w:val="00B606FD"/>
    <w:rsid w:val="00B64E39"/>
    <w:rsid w:val="00B86684"/>
    <w:rsid w:val="00B91E1D"/>
    <w:rsid w:val="00B94940"/>
    <w:rsid w:val="00BB4E6A"/>
    <w:rsid w:val="00BC1EAD"/>
    <w:rsid w:val="00BC234C"/>
    <w:rsid w:val="00BC2C86"/>
    <w:rsid w:val="00BC5EBA"/>
    <w:rsid w:val="00BC72E4"/>
    <w:rsid w:val="00BD37DC"/>
    <w:rsid w:val="00C025A7"/>
    <w:rsid w:val="00C04F73"/>
    <w:rsid w:val="00C40A8F"/>
    <w:rsid w:val="00C4287C"/>
    <w:rsid w:val="00C42D7A"/>
    <w:rsid w:val="00C701C8"/>
    <w:rsid w:val="00C714BF"/>
    <w:rsid w:val="00C71B70"/>
    <w:rsid w:val="00C93A44"/>
    <w:rsid w:val="00CA2FC2"/>
    <w:rsid w:val="00CB365D"/>
    <w:rsid w:val="00CD13B2"/>
    <w:rsid w:val="00CD754D"/>
    <w:rsid w:val="00CE09CC"/>
    <w:rsid w:val="00CE56AB"/>
    <w:rsid w:val="00CF0530"/>
    <w:rsid w:val="00CF1872"/>
    <w:rsid w:val="00CF4686"/>
    <w:rsid w:val="00D10FE2"/>
    <w:rsid w:val="00D21591"/>
    <w:rsid w:val="00D5376F"/>
    <w:rsid w:val="00D54147"/>
    <w:rsid w:val="00D671C1"/>
    <w:rsid w:val="00D671CB"/>
    <w:rsid w:val="00D8167C"/>
    <w:rsid w:val="00DA11E2"/>
    <w:rsid w:val="00DA6FD5"/>
    <w:rsid w:val="00E00998"/>
    <w:rsid w:val="00E21FFB"/>
    <w:rsid w:val="00E30D25"/>
    <w:rsid w:val="00E37A0B"/>
    <w:rsid w:val="00E618AB"/>
    <w:rsid w:val="00E70921"/>
    <w:rsid w:val="00E733A7"/>
    <w:rsid w:val="00E80A85"/>
    <w:rsid w:val="00E85C1B"/>
    <w:rsid w:val="00E87F6E"/>
    <w:rsid w:val="00E92A60"/>
    <w:rsid w:val="00E962E9"/>
    <w:rsid w:val="00EB4BC3"/>
    <w:rsid w:val="00EC1B3B"/>
    <w:rsid w:val="00EC325D"/>
    <w:rsid w:val="00EC4EA2"/>
    <w:rsid w:val="00EE003B"/>
    <w:rsid w:val="00EE0332"/>
    <w:rsid w:val="00F04371"/>
    <w:rsid w:val="00F2499B"/>
    <w:rsid w:val="00F3093A"/>
    <w:rsid w:val="00F375DF"/>
    <w:rsid w:val="00F8093E"/>
    <w:rsid w:val="00F90DED"/>
    <w:rsid w:val="00F92AB8"/>
    <w:rsid w:val="00FB5C57"/>
    <w:rsid w:val="00FD6C18"/>
    <w:rsid w:val="3602447E"/>
    <w:rsid w:val="70C7D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09C1A"/>
  <w15:chartTrackingRefBased/>
  <w15:docId w15:val="{61897AAE-DC53-4170-A3CE-890A102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4D"/>
    <w:pPr>
      <w:spacing w:after="0" w:line="240" w:lineRule="auto"/>
    </w:pPr>
    <w:rPr>
      <w:color w:val="000000" w:themeColor="text1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1A"/>
  </w:style>
  <w:style w:type="paragraph" w:styleId="Footer">
    <w:name w:val="footer"/>
    <w:basedOn w:val="Normal"/>
    <w:link w:val="FooterChar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1A"/>
  </w:style>
  <w:style w:type="table" w:styleId="TableGrid">
    <w:name w:val="Table Grid"/>
    <w:basedOn w:val="TableNorma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0A8F"/>
    <w:pPr>
      <w:contextualSpacing/>
    </w:pPr>
    <w:rPr>
      <w:rFonts w:asciiTheme="majorHAnsi" w:eastAsiaTheme="majorEastAsia" w:hAnsiTheme="majorHAnsi" w:cstheme="majorBidi"/>
      <w:b/>
      <w:color w:val="403E40" w:themeColor="text2"/>
      <w:spacing w:val="-10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A8F"/>
    <w:rPr>
      <w:rFonts w:asciiTheme="majorHAnsi" w:eastAsiaTheme="majorEastAsia" w:hAnsiTheme="majorHAnsi" w:cstheme="majorBidi"/>
      <w:b/>
      <w:spacing w:val="-10"/>
      <w:kern w:val="28"/>
      <w:sz w:val="7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A8F"/>
    <w:pPr>
      <w:numPr>
        <w:ilvl w:val="1"/>
      </w:numPr>
      <w:spacing w:after="160"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0A8F"/>
    <w:rPr>
      <w:rFonts w:eastAsiaTheme="minorEastAsia"/>
      <w:b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2DE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4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rong">
    <w:name w:val="Strong"/>
    <w:basedOn w:val="DefaultParagraphFont"/>
    <w:uiPriority w:val="22"/>
    <w:qFormat/>
    <w:rsid w:val="000C2DE2"/>
    <w:rPr>
      <w:b/>
      <w:bCs/>
    </w:rPr>
  </w:style>
  <w:style w:type="table" w:customStyle="1" w:styleId="Skjematabell">
    <w:name w:val="Skjematabell"/>
    <w:basedOn w:val="TableNorma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462BF"/>
    <w:rPr>
      <w:vanish/>
      <w:color w:val="808080"/>
    </w:rPr>
  </w:style>
  <w:style w:type="paragraph" w:styleId="Revision">
    <w:name w:val="Revision"/>
    <w:hidden/>
    <w:uiPriority w:val="99"/>
    <w:semiHidden/>
    <w:rsid w:val="00EE003B"/>
    <w:pPr>
      <w:spacing w:after="0" w:line="240" w:lineRule="auto"/>
    </w:pPr>
    <w:rPr>
      <w:color w:val="000000" w:themeColor="text1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BA"/>
    <w:rPr>
      <w:color w:val="000000" w:themeColor="text1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C5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27"/>
    <w:rPr>
      <w:b/>
      <w:bCs/>
      <w:color w:val="000000" w:themeColor="tex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ve\OneDrive%20-%20Barne-,%20ungdoms-%20og%20familiedirektoratet\Inntak\Rutiner%20Inntak%20NYE%202022\NY_%20henvisning-til-bufetat-del-1_bokmal%20.dotm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432E33705C44A1BC2607FF9B3B49" ma:contentTypeVersion="4" ma:contentTypeDescription="Create a new document." ma:contentTypeScope="" ma:versionID="c0c8f0b1b94fa4cb44569f92111b66e8">
  <xsd:schema xmlns:xsd="http://www.w3.org/2001/XMLSchema" xmlns:xs="http://www.w3.org/2001/XMLSchema" xmlns:p="http://schemas.microsoft.com/office/2006/metadata/properties" xmlns:ns2="ef6cd25c-5efe-4c91-9f47-b87f447db4e0" xmlns:ns3="1cc9b33c-68c8-4725-a24c-5551cb7d0a50" targetNamespace="http://schemas.microsoft.com/office/2006/metadata/properties" ma:root="true" ma:fieldsID="bde77467f7e697d6b1b0e83a0d67b21a" ns2:_="" ns3:_="">
    <xsd:import namespace="ef6cd25c-5efe-4c91-9f47-b87f447db4e0"/>
    <xsd:import namespace="1cc9b33c-68c8-4725-a24c-5551cb7d0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d25c-5efe-4c91-9f47-b87f447db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b33c-68c8-4725-a24c-5551cb7d0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<checkboxes xmlns="Mutually Exclusive Checkboxes">
  <group1 cb1="false" cb2="false"/>
  <group2 cb1="false" cb2="false"/>
  <group3 cb1="false" cb2="false"/>
  <group4 cb1="false" cb2="false"/>
</checkbox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9b33c-68c8-4725-a24c-5551cb7d0a50">
      <UserInfo>
        <DisplayName>Line Wallenius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C4F99-518B-4D8B-9E33-3D731365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cd25c-5efe-4c91-9f47-b87f447db4e0"/>
    <ds:schemaRef ds:uri="1cc9b33c-68c8-4725-a24c-5551cb7d0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48B99-EC9D-4C52-A9A4-71090D357CC0}">
  <ds:schemaRefs>
    <ds:schemaRef ds:uri="Mutually Exclusive Checkboxes"/>
  </ds:schemaRefs>
</ds:datastoreItem>
</file>

<file path=customXml/itemProps3.xml><?xml version="1.0" encoding="utf-8"?>
<ds:datastoreItem xmlns:ds="http://schemas.openxmlformats.org/officeDocument/2006/customXml" ds:itemID="{629B180F-E57E-4B99-88B4-6DA245F6CCA2}">
  <ds:schemaRefs>
    <ds:schemaRef ds:uri="http://schemas.microsoft.com/office/2006/metadata/properties"/>
    <ds:schemaRef ds:uri="http://schemas.microsoft.com/office/infopath/2007/PartnerControls"/>
    <ds:schemaRef ds:uri="1cc9b33c-68c8-4725-a24c-5551cb7d0a50"/>
  </ds:schemaRefs>
</ds:datastoreItem>
</file>

<file path=customXml/itemProps4.xml><?xml version="1.0" encoding="utf-8"?>
<ds:datastoreItem xmlns:ds="http://schemas.openxmlformats.org/officeDocument/2006/customXml" ds:itemID="{9B3BA32D-44D8-4EB5-89FA-62AAD8AC3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 henvisning-til-bufetat-del-1_bokmal .dotm</Template>
  <TotalTime>494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 Elvestad</dc:creator>
  <cp:keywords/>
  <dc:description/>
  <cp:lastModifiedBy>Ingvild Vatn Andersen</cp:lastModifiedBy>
  <cp:revision>51</cp:revision>
  <cp:lastPrinted>2019-10-10T11:15:00Z</cp:lastPrinted>
  <dcterms:created xsi:type="dcterms:W3CDTF">2022-09-22T05:29:00Z</dcterms:created>
  <dcterms:modified xsi:type="dcterms:W3CDTF">2023-06-13T08:14:00Z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0x010100E905432E33705C44A1BC2607FF9B3B49</vt:lpwstr>
  </property>
  <property fmtid="{D5CDD505-2E9C-101B-9397-08002B2CF9AE}" pid="3" name="MediaServiceImageTags">
    <vt:lpwstr/>
  </property>
</Properties>
</file>